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38E8" w14:textId="7E227558" w:rsidR="00AD022E" w:rsidRDefault="00AD022E" w:rsidP="00AD022E">
      <w:pPr>
        <w:jc w:val="center"/>
        <w:rPr>
          <w:rFonts w:asciiTheme="majorHAnsi" w:hAnsiTheme="majorHAnsi"/>
          <w:b/>
          <w:bCs/>
          <w:color w:val="E36C0A" w:themeColor="accent6" w:themeShade="BF"/>
          <w:sz w:val="28"/>
          <w:szCs w:val="28"/>
        </w:rPr>
      </w:pPr>
    </w:p>
    <w:p w14:paraId="78CBBEC6" w14:textId="77777777" w:rsidR="00B97213" w:rsidRDefault="00B97213" w:rsidP="00B97213">
      <w:pPr>
        <w:jc w:val="center"/>
        <w:rPr>
          <w:rFonts w:asciiTheme="majorHAnsi" w:hAnsiTheme="majorHAnsi"/>
          <w:b/>
          <w:bCs/>
          <w:color w:val="E36C0A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1C538914" wp14:editId="10DB2649">
            <wp:extent cx="4718356" cy="722223"/>
            <wp:effectExtent l="0" t="0" r="635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252" cy="75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BBAF" w14:textId="564A3B24" w:rsidR="005539C7" w:rsidRPr="00B97213" w:rsidRDefault="005539C7" w:rsidP="00B97213">
      <w:pPr>
        <w:jc w:val="center"/>
        <w:rPr>
          <w:rFonts w:asciiTheme="majorHAnsi" w:hAnsiTheme="majorHAnsi"/>
          <w:b/>
          <w:bCs/>
          <w:color w:val="E36C0A" w:themeColor="accent6" w:themeShade="BF"/>
          <w:sz w:val="28"/>
          <w:szCs w:val="28"/>
        </w:rPr>
      </w:pPr>
      <w:r w:rsidRPr="008B7D4B">
        <w:rPr>
          <w:rFonts w:asciiTheme="majorHAnsi" w:hAnsiTheme="majorHAnsi"/>
          <w:b/>
          <w:bCs/>
          <w:color w:val="E36C0A" w:themeColor="accent6" w:themeShade="BF"/>
          <w:sz w:val="28"/>
          <w:szCs w:val="28"/>
        </w:rPr>
        <w:t>PACK EMPLOI-LOGEMENT</w:t>
      </w:r>
    </w:p>
    <w:p w14:paraId="11575D76" w14:textId="3FE92479" w:rsidR="00BA5C91" w:rsidRPr="000C5EF4" w:rsidRDefault="008B7D4B" w:rsidP="00B97213">
      <w:pPr>
        <w:jc w:val="center"/>
        <w:rPr>
          <w:rFonts w:asciiTheme="majorHAnsi" w:hAnsiTheme="majorHAnsi"/>
          <w:b/>
          <w:bCs/>
          <w:color w:val="F79646" w:themeColor="accent6"/>
          <w:sz w:val="28"/>
          <w:szCs w:val="28"/>
        </w:rPr>
      </w:pPr>
      <w:r>
        <w:rPr>
          <w:rFonts w:asciiTheme="majorHAnsi" w:hAnsiTheme="majorHAnsi"/>
          <w:b/>
          <w:bCs/>
          <w:color w:val="E36C0A" w:themeColor="accent6" w:themeShade="BF"/>
          <w:sz w:val="28"/>
          <w:szCs w:val="28"/>
        </w:rPr>
        <w:t>Développer les talents des jeunes diplômés résidant en HLM</w:t>
      </w:r>
    </w:p>
    <w:p w14:paraId="5FA92520" w14:textId="77777777" w:rsidR="005539C7" w:rsidRPr="000C5EF4" w:rsidRDefault="005539C7" w:rsidP="005539C7">
      <w:pPr>
        <w:jc w:val="center"/>
        <w:rPr>
          <w:rFonts w:asciiTheme="majorHAnsi" w:hAnsiTheme="majorHAnsi"/>
          <w:b/>
          <w:bCs/>
        </w:rPr>
      </w:pPr>
      <w:r w:rsidRPr="000C5EF4">
        <w:rPr>
          <w:rFonts w:asciiTheme="majorHAnsi" w:hAnsiTheme="majorHAnsi"/>
          <w:b/>
          <w:bCs/>
        </w:rPr>
        <w:t>Mode d’emploi de description de parcours</w:t>
      </w:r>
    </w:p>
    <w:p w14:paraId="77022260" w14:textId="77777777" w:rsidR="005539C7" w:rsidRPr="000C5EF4" w:rsidRDefault="005539C7" w:rsidP="005539C7">
      <w:pPr>
        <w:rPr>
          <w:rFonts w:asciiTheme="majorHAnsi" w:hAnsiTheme="majorHAnsi"/>
          <w:b/>
          <w:bCs/>
          <w:color w:val="E36C0A"/>
          <w:u w:val="single"/>
        </w:rPr>
      </w:pPr>
    </w:p>
    <w:p w14:paraId="3914E7D9" w14:textId="77777777" w:rsidR="004E1175" w:rsidRDefault="005539C7" w:rsidP="005539C7">
      <w:pPr>
        <w:rPr>
          <w:rFonts w:asciiTheme="minorHAnsi" w:hAnsiTheme="minorHAnsi" w:cstheme="minorHAnsi"/>
          <w:b/>
          <w:bCs/>
          <w:color w:val="E36C0A"/>
        </w:rPr>
      </w:pPr>
      <w:r w:rsidRPr="00670569">
        <w:rPr>
          <w:rFonts w:asciiTheme="minorHAnsi" w:hAnsiTheme="minorHAnsi" w:cstheme="minorHAnsi"/>
          <w:b/>
          <w:bCs/>
          <w:color w:val="E36C0A"/>
          <w:u w:val="single"/>
        </w:rPr>
        <w:t xml:space="preserve">A qui s’adresse le </w:t>
      </w:r>
      <w:r w:rsidR="008B7D4B" w:rsidRPr="00670569">
        <w:rPr>
          <w:rFonts w:asciiTheme="minorHAnsi" w:hAnsiTheme="minorHAnsi" w:cstheme="minorHAnsi"/>
          <w:b/>
          <w:bCs/>
          <w:color w:val="E36C0A"/>
          <w:u w:val="single"/>
        </w:rPr>
        <w:t>P</w:t>
      </w:r>
      <w:r w:rsidRPr="00670569">
        <w:rPr>
          <w:rFonts w:asciiTheme="minorHAnsi" w:hAnsiTheme="minorHAnsi" w:cstheme="minorHAnsi"/>
          <w:b/>
          <w:bCs/>
          <w:color w:val="E36C0A"/>
          <w:u w:val="single"/>
        </w:rPr>
        <w:t xml:space="preserve">ack </w:t>
      </w:r>
      <w:r w:rsidR="008B7D4B" w:rsidRPr="00670569">
        <w:rPr>
          <w:rFonts w:asciiTheme="minorHAnsi" w:hAnsiTheme="minorHAnsi" w:cstheme="minorHAnsi"/>
          <w:b/>
          <w:bCs/>
          <w:color w:val="E36C0A"/>
          <w:u w:val="single"/>
        </w:rPr>
        <w:t>E</w:t>
      </w:r>
      <w:r w:rsidRPr="00670569">
        <w:rPr>
          <w:rFonts w:asciiTheme="minorHAnsi" w:hAnsiTheme="minorHAnsi" w:cstheme="minorHAnsi"/>
          <w:b/>
          <w:bCs/>
          <w:color w:val="E36C0A"/>
          <w:u w:val="single"/>
        </w:rPr>
        <w:t xml:space="preserve">mploi </w:t>
      </w:r>
      <w:r w:rsidR="008B7D4B" w:rsidRPr="00670569">
        <w:rPr>
          <w:rFonts w:asciiTheme="minorHAnsi" w:hAnsiTheme="minorHAnsi" w:cstheme="minorHAnsi"/>
          <w:b/>
          <w:bCs/>
          <w:color w:val="E36C0A"/>
          <w:u w:val="single"/>
        </w:rPr>
        <w:t>L</w:t>
      </w:r>
      <w:r w:rsidRPr="00670569">
        <w:rPr>
          <w:rFonts w:asciiTheme="minorHAnsi" w:hAnsiTheme="minorHAnsi" w:cstheme="minorHAnsi"/>
          <w:b/>
          <w:bCs/>
          <w:color w:val="E36C0A"/>
          <w:u w:val="single"/>
        </w:rPr>
        <w:t>ogement ?</w:t>
      </w:r>
      <w:r w:rsidR="00CA0E7C" w:rsidRPr="00CA0E7C">
        <w:rPr>
          <w:rFonts w:asciiTheme="minorHAnsi" w:hAnsiTheme="minorHAnsi" w:cstheme="minorHAnsi"/>
          <w:b/>
          <w:bCs/>
          <w:color w:val="E36C0A"/>
        </w:rPr>
        <w:t xml:space="preserve"> </w:t>
      </w:r>
    </w:p>
    <w:p w14:paraId="6492CFFF" w14:textId="720F4EFD" w:rsidR="00BA5C91" w:rsidRPr="00670569" w:rsidRDefault="00CA0E7C" w:rsidP="005539C7">
      <w:pPr>
        <w:rPr>
          <w:rFonts w:asciiTheme="minorHAnsi" w:hAnsiTheme="minorHAnsi" w:cstheme="minorHAnsi"/>
          <w:b/>
          <w:bCs/>
          <w:color w:val="E36C0A"/>
          <w:u w:val="single"/>
        </w:rPr>
      </w:pPr>
      <w:r w:rsidRPr="00CA0E7C">
        <w:rPr>
          <w:rFonts w:asciiTheme="minorHAnsi" w:hAnsiTheme="minorHAnsi" w:cstheme="minorHAnsi"/>
        </w:rPr>
        <w:t>Il faut :</w:t>
      </w:r>
      <w:r w:rsidRPr="00CA0E7C">
        <w:rPr>
          <w:rFonts w:asciiTheme="minorHAnsi" w:hAnsiTheme="minorHAnsi" w:cstheme="minorHAnsi"/>
          <w:u w:val="single"/>
        </w:rPr>
        <w:t xml:space="preserve"> 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BA5C91" w:rsidRPr="00670569" w14:paraId="5E9EB469" w14:textId="77777777" w:rsidTr="00BA5C91">
        <w:tc>
          <w:tcPr>
            <w:tcW w:w="9212" w:type="dxa"/>
          </w:tcPr>
          <w:p w14:paraId="6F425408" w14:textId="50104ACB" w:rsidR="00BA5C91" w:rsidRPr="00670569" w:rsidRDefault="00BA5C91" w:rsidP="001764B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70569">
              <w:rPr>
                <w:rFonts w:asciiTheme="minorHAnsi" w:hAnsiTheme="minorHAnsi" w:cstheme="minorHAnsi"/>
              </w:rPr>
              <w:t>être âgé de moins de 30 ans</w:t>
            </w:r>
          </w:p>
        </w:tc>
      </w:tr>
      <w:tr w:rsidR="00BA5C91" w:rsidRPr="00670569" w14:paraId="75A1F9A9" w14:textId="77777777" w:rsidTr="00BA5C91">
        <w:tc>
          <w:tcPr>
            <w:tcW w:w="9212" w:type="dxa"/>
          </w:tcPr>
          <w:p w14:paraId="097C0394" w14:textId="77777777" w:rsidR="00BA5C91" w:rsidRPr="00670569" w:rsidRDefault="00BA5C91" w:rsidP="001764B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70569">
              <w:rPr>
                <w:rFonts w:asciiTheme="minorHAnsi" w:hAnsiTheme="minorHAnsi" w:cstheme="minorHAnsi"/>
              </w:rPr>
              <w:t>diplômé d’un bac +2 et plus</w:t>
            </w:r>
          </w:p>
        </w:tc>
      </w:tr>
      <w:tr w:rsidR="00BA5C91" w:rsidRPr="00670569" w14:paraId="61C2178D" w14:textId="77777777" w:rsidTr="00BA5C91">
        <w:tc>
          <w:tcPr>
            <w:tcW w:w="9212" w:type="dxa"/>
          </w:tcPr>
          <w:p w14:paraId="61F3D1BD" w14:textId="77777777" w:rsidR="00BA5C91" w:rsidRPr="00670569" w:rsidRDefault="00BA5C91" w:rsidP="001764B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670569">
              <w:rPr>
                <w:rFonts w:asciiTheme="minorHAnsi" w:hAnsiTheme="minorHAnsi" w:cstheme="minorHAnsi"/>
              </w:rPr>
              <w:t>être locataire ou enfant de locataire de l’office</w:t>
            </w:r>
          </w:p>
        </w:tc>
      </w:tr>
    </w:tbl>
    <w:p w14:paraId="37675138" w14:textId="54FE30E0" w:rsidR="00BA5C91" w:rsidRPr="00670569" w:rsidRDefault="005539C7" w:rsidP="00B97213">
      <w:pPr>
        <w:spacing w:line="276" w:lineRule="auto"/>
        <w:contextualSpacing/>
        <w:rPr>
          <w:rFonts w:asciiTheme="minorHAnsi" w:hAnsiTheme="minorHAnsi" w:cstheme="minorHAnsi"/>
        </w:rPr>
      </w:pPr>
      <w:r w:rsidRPr="00670569">
        <w:rPr>
          <w:rFonts w:asciiTheme="minorHAnsi" w:hAnsiTheme="minorHAnsi" w:cstheme="minorHAnsi"/>
        </w:rPr>
        <w:t xml:space="preserve">Les candidats </w:t>
      </w:r>
      <w:r w:rsidR="00343458" w:rsidRPr="00670569">
        <w:rPr>
          <w:rFonts w:asciiTheme="minorHAnsi" w:hAnsiTheme="minorHAnsi" w:cstheme="minorHAnsi"/>
        </w:rPr>
        <w:t xml:space="preserve">admis </w:t>
      </w:r>
      <w:r w:rsidRPr="00670569">
        <w:rPr>
          <w:rFonts w:asciiTheme="minorHAnsi" w:hAnsiTheme="minorHAnsi" w:cstheme="minorHAnsi"/>
        </w:rPr>
        <w:t>bénéficieront de mesures de coaching et d'accompagnements spécifiques (ateliers de recherche d’emploi,</w:t>
      </w:r>
      <w:r w:rsidR="00670569" w:rsidRPr="00670569">
        <w:rPr>
          <w:rFonts w:asciiTheme="minorHAnsi" w:hAnsiTheme="minorHAnsi" w:cstheme="minorHAnsi"/>
        </w:rPr>
        <w:t xml:space="preserve"> parrainage</w:t>
      </w:r>
      <w:r w:rsidRPr="00670569">
        <w:rPr>
          <w:rFonts w:asciiTheme="minorHAnsi" w:hAnsiTheme="minorHAnsi" w:cstheme="minorHAnsi"/>
        </w:rPr>
        <w:t>…)</w:t>
      </w:r>
    </w:p>
    <w:p w14:paraId="7C9DF4ED" w14:textId="57F80360" w:rsidR="008B7D4B" w:rsidRPr="00670569" w:rsidRDefault="008B7D4B" w:rsidP="00BA5C91">
      <w:pPr>
        <w:jc w:val="both"/>
        <w:rPr>
          <w:rFonts w:asciiTheme="minorHAnsi" w:hAnsiTheme="minorHAnsi" w:cstheme="minorHAnsi"/>
          <w:b/>
          <w:iCs/>
        </w:rPr>
      </w:pPr>
      <w:r w:rsidRPr="00670569">
        <w:rPr>
          <w:rFonts w:asciiTheme="minorHAnsi" w:hAnsiTheme="minorHAnsi" w:cstheme="minorHAnsi"/>
          <w:b/>
          <w:iCs/>
        </w:rPr>
        <w:t xml:space="preserve">Ce programme est également proposé aux jeunes habitants du territoire de Plaine Commune résidant sur le parc HLM des bailleurs suivants : </w:t>
      </w:r>
    </w:p>
    <w:p w14:paraId="2F6F8736" w14:textId="1D2D0854" w:rsidR="008B7D4B" w:rsidRPr="00670569" w:rsidRDefault="008B7D4B" w:rsidP="008B7D4B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iCs/>
        </w:rPr>
      </w:pPr>
      <w:r w:rsidRPr="00670569">
        <w:rPr>
          <w:rFonts w:asciiTheme="minorHAnsi" w:hAnsiTheme="minorHAnsi" w:cstheme="minorHAnsi"/>
          <w:b/>
          <w:iCs/>
        </w:rPr>
        <w:t>CDC Habitat</w:t>
      </w:r>
    </w:p>
    <w:p w14:paraId="587D2B8D" w14:textId="77777777" w:rsidR="008B7D4B" w:rsidRPr="00670569" w:rsidRDefault="008B7D4B" w:rsidP="008B7D4B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iCs/>
        </w:rPr>
      </w:pPr>
      <w:r w:rsidRPr="00670569">
        <w:rPr>
          <w:rFonts w:asciiTheme="minorHAnsi" w:hAnsiTheme="minorHAnsi" w:cstheme="minorHAnsi"/>
          <w:b/>
          <w:iCs/>
        </w:rPr>
        <w:t xml:space="preserve">ICF La Sablière </w:t>
      </w:r>
    </w:p>
    <w:p w14:paraId="498F4F2E" w14:textId="0BFE8CA2" w:rsidR="008B7D4B" w:rsidRDefault="008B7D4B" w:rsidP="005539C7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iCs/>
        </w:rPr>
      </w:pPr>
      <w:r w:rsidRPr="00670569">
        <w:rPr>
          <w:rFonts w:asciiTheme="minorHAnsi" w:hAnsiTheme="minorHAnsi" w:cstheme="minorHAnsi"/>
          <w:b/>
          <w:iCs/>
        </w:rPr>
        <w:t xml:space="preserve">IN’LI et SEQENS </w:t>
      </w:r>
    </w:p>
    <w:p w14:paraId="3F65CBEA" w14:textId="487E8414" w:rsidR="00714147" w:rsidRPr="00670569" w:rsidRDefault="00714147" w:rsidP="005539C7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LOGIREP</w:t>
      </w:r>
    </w:p>
    <w:p w14:paraId="51AB2ED4" w14:textId="75D00CFD" w:rsidR="004942CD" w:rsidRPr="00670569" w:rsidRDefault="005539C7" w:rsidP="008B7D4B">
      <w:pPr>
        <w:jc w:val="both"/>
        <w:rPr>
          <w:rFonts w:asciiTheme="minorHAnsi" w:hAnsiTheme="minorHAnsi" w:cstheme="minorHAnsi"/>
          <w:b/>
          <w:iCs/>
        </w:rPr>
      </w:pPr>
      <w:r w:rsidRPr="00670569">
        <w:rPr>
          <w:rFonts w:asciiTheme="minorHAnsi" w:hAnsiTheme="minorHAnsi" w:cstheme="minorHAnsi"/>
          <w:b/>
          <w:bCs/>
          <w:color w:val="E36C0A"/>
          <w:u w:val="single"/>
        </w:rPr>
        <w:t>Comment ça marche ?</w:t>
      </w:r>
    </w:p>
    <w:p w14:paraId="6BC40C46" w14:textId="389DD100" w:rsidR="005539C7" w:rsidRPr="00714147" w:rsidRDefault="005539C7" w:rsidP="005539C7">
      <w:pPr>
        <w:rPr>
          <w:rFonts w:asciiTheme="minorHAnsi" w:hAnsiTheme="minorHAnsi" w:cstheme="minorHAnsi"/>
          <w:b/>
          <w:bCs/>
          <w:color w:val="1F497D" w:themeColor="text2"/>
          <w:u w:val="single"/>
        </w:rPr>
      </w:pPr>
      <w:r w:rsidRPr="00670569">
        <w:rPr>
          <w:rFonts w:asciiTheme="minorHAnsi" w:hAnsiTheme="minorHAnsi" w:cstheme="minorHAnsi"/>
          <w:b/>
          <w:bCs/>
          <w:color w:val="1F497D" w:themeColor="text2"/>
        </w:rPr>
        <w:t>Le parcours emploi</w:t>
      </w:r>
    </w:p>
    <w:p w14:paraId="5B17BA16" w14:textId="440914DF" w:rsidR="004942CD" w:rsidRPr="00670569" w:rsidRDefault="005539C7" w:rsidP="005539C7">
      <w:pPr>
        <w:rPr>
          <w:rFonts w:asciiTheme="minorHAnsi" w:hAnsiTheme="minorHAnsi" w:cstheme="minorHAnsi"/>
        </w:rPr>
      </w:pPr>
      <w:r w:rsidRPr="00670569">
        <w:rPr>
          <w:rFonts w:asciiTheme="minorHAnsi" w:hAnsiTheme="minorHAnsi" w:cstheme="minorHAnsi"/>
        </w:rPr>
        <w:t xml:space="preserve">Pour </w:t>
      </w:r>
      <w:r w:rsidR="00670569" w:rsidRPr="00670569">
        <w:rPr>
          <w:rFonts w:asciiTheme="minorHAnsi" w:hAnsiTheme="minorHAnsi" w:cstheme="minorHAnsi"/>
        </w:rPr>
        <w:t>s’inscrire :</w:t>
      </w:r>
    </w:p>
    <w:p w14:paraId="384AC41F" w14:textId="6F4B1129" w:rsidR="005539C7" w:rsidRPr="00670569" w:rsidRDefault="00670569" w:rsidP="005539C7">
      <w:pPr>
        <w:pStyle w:val="Paragraphedeliste"/>
        <w:numPr>
          <w:ilvl w:val="0"/>
          <w:numId w:val="2"/>
        </w:numPr>
        <w:spacing w:after="240"/>
        <w:rPr>
          <w:rFonts w:asciiTheme="minorHAnsi" w:hAnsiTheme="minorHAnsi" w:cstheme="minorHAnsi"/>
          <w:bCs/>
        </w:rPr>
      </w:pPr>
      <w:r w:rsidRPr="00670569">
        <w:rPr>
          <w:rFonts w:asciiTheme="minorHAnsi" w:hAnsiTheme="minorHAnsi" w:cstheme="minorHAnsi"/>
          <w:bCs/>
        </w:rPr>
        <w:t xml:space="preserve">Remplir un formulaire de candidature pour envoi </w:t>
      </w:r>
      <w:r>
        <w:rPr>
          <w:rFonts w:asciiTheme="minorHAnsi" w:hAnsiTheme="minorHAnsi" w:cstheme="minorHAnsi"/>
          <w:bCs/>
        </w:rPr>
        <w:t>accompagné de son</w:t>
      </w:r>
      <w:r w:rsidRPr="00670569">
        <w:rPr>
          <w:rFonts w:asciiTheme="minorHAnsi" w:hAnsiTheme="minorHAnsi" w:cstheme="minorHAnsi"/>
          <w:bCs/>
        </w:rPr>
        <w:t xml:space="preserve"> CV </w:t>
      </w:r>
      <w:r w:rsidR="005E339C" w:rsidRPr="00670569">
        <w:rPr>
          <w:rFonts w:asciiTheme="minorHAnsi" w:hAnsiTheme="minorHAnsi" w:cstheme="minorHAnsi"/>
          <w:bCs/>
        </w:rPr>
        <w:t xml:space="preserve">à l’adresse </w:t>
      </w:r>
      <w:hyperlink r:id="rId8" w:history="1">
        <w:r w:rsidR="005E339C" w:rsidRPr="00670569">
          <w:rPr>
            <w:rStyle w:val="Lienhypertexte"/>
            <w:rFonts w:asciiTheme="minorHAnsi" w:hAnsiTheme="minorHAnsi" w:cstheme="minorHAnsi"/>
            <w:bCs/>
          </w:rPr>
          <w:t>packemploilogement@plainecommunehabitat.fr</w:t>
        </w:r>
      </w:hyperlink>
      <w:r w:rsidR="005E339C" w:rsidRPr="00670569">
        <w:rPr>
          <w:rFonts w:asciiTheme="minorHAnsi" w:hAnsiTheme="minorHAnsi" w:cstheme="minorHAnsi"/>
          <w:bCs/>
        </w:rPr>
        <w:t xml:space="preserve"> </w:t>
      </w:r>
    </w:p>
    <w:p w14:paraId="2752A2D8" w14:textId="3220C2C8" w:rsidR="005539C7" w:rsidRPr="00BF035D" w:rsidRDefault="00670569" w:rsidP="00BF035D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670569">
        <w:rPr>
          <w:rFonts w:asciiTheme="minorHAnsi" w:hAnsiTheme="minorHAnsi" w:cstheme="minorHAnsi"/>
        </w:rPr>
        <w:t>Saisir un questionnaire en ligne</w:t>
      </w:r>
      <w:r w:rsidR="005E339C" w:rsidRPr="00670569">
        <w:rPr>
          <w:rFonts w:asciiTheme="minorHAnsi" w:hAnsiTheme="minorHAnsi" w:cstheme="minorHAnsi"/>
        </w:rPr>
        <w:t xml:space="preserve"> </w:t>
      </w:r>
      <w:r w:rsidR="00655EC0">
        <w:rPr>
          <w:rFonts w:asciiTheme="minorHAnsi" w:hAnsiTheme="minorHAnsi" w:cstheme="minorHAnsi"/>
        </w:rPr>
        <w:t>en se connectant</w:t>
      </w:r>
      <w:r w:rsidR="005E339C" w:rsidRPr="00670569">
        <w:rPr>
          <w:rFonts w:asciiTheme="minorHAnsi" w:hAnsiTheme="minorHAnsi" w:cstheme="minorHAnsi"/>
        </w:rPr>
        <w:t xml:space="preserve"> </w:t>
      </w:r>
      <w:r w:rsidRPr="00670569">
        <w:rPr>
          <w:rFonts w:asciiTheme="minorHAnsi" w:hAnsiTheme="minorHAnsi" w:cstheme="minorHAnsi"/>
        </w:rPr>
        <w:t>via le</w:t>
      </w:r>
      <w:r w:rsidR="005E339C" w:rsidRPr="00670569">
        <w:rPr>
          <w:rFonts w:asciiTheme="minorHAnsi" w:hAnsiTheme="minorHAnsi" w:cstheme="minorHAnsi"/>
        </w:rPr>
        <w:t xml:space="preserve"> QR code </w:t>
      </w:r>
      <w:r w:rsidRPr="00670569">
        <w:rPr>
          <w:rFonts w:asciiTheme="minorHAnsi" w:hAnsiTheme="minorHAnsi" w:cstheme="minorHAnsi"/>
        </w:rPr>
        <w:t>disponible au sein de l</w:t>
      </w:r>
      <w:r w:rsidR="00BF035D">
        <w:rPr>
          <w:rFonts w:asciiTheme="minorHAnsi" w:hAnsiTheme="minorHAnsi" w:cstheme="minorHAnsi"/>
        </w:rPr>
        <w:t xml:space="preserve">’affiche officielle </w:t>
      </w:r>
      <w:r w:rsidRPr="00670569">
        <w:rPr>
          <w:rFonts w:asciiTheme="minorHAnsi" w:hAnsiTheme="minorHAnsi" w:cstheme="minorHAnsi"/>
        </w:rPr>
        <w:t xml:space="preserve">du programme </w:t>
      </w:r>
      <w:r w:rsidR="00B97213">
        <w:rPr>
          <w:rFonts w:asciiTheme="minorHAnsi" w:hAnsiTheme="minorHAnsi" w:cstheme="minorHAnsi"/>
        </w:rPr>
        <w:t>ou sur ce lien</w:t>
      </w:r>
      <w:r w:rsidR="00BF035D">
        <w:rPr>
          <w:rFonts w:asciiTheme="minorHAnsi" w:hAnsiTheme="minorHAnsi" w:cstheme="minorHAnsi"/>
        </w:rPr>
        <w:t xml:space="preserve"> </w:t>
      </w:r>
      <w:hyperlink r:id="rId9" w:history="1">
        <w:r w:rsidR="00BF035D" w:rsidRPr="0028719E">
          <w:rPr>
            <w:rStyle w:val="Lienhypertexte"/>
            <w:rFonts w:asciiTheme="minorHAnsi" w:hAnsiTheme="minorHAnsi" w:cstheme="minorHAnsi"/>
            <w:sz w:val="22"/>
            <w:szCs w:val="22"/>
          </w:rPr>
          <w:t>https://forms.office.com/e/gquW43hrAq</w:t>
        </w:r>
      </w:hyperlink>
      <w:r w:rsidR="00BF035D">
        <w:rPr>
          <w:rFonts w:ascii="Segoe UI" w:hAnsi="Segoe UI" w:cs="Segoe UI"/>
        </w:rPr>
        <w:t xml:space="preserve"> </w:t>
      </w:r>
    </w:p>
    <w:p w14:paraId="283DFA2F" w14:textId="77777777" w:rsidR="005539C7" w:rsidRPr="00670569" w:rsidRDefault="005539C7" w:rsidP="003D009A">
      <w:pPr>
        <w:pStyle w:val="Paragraphedeliste"/>
        <w:spacing w:after="0"/>
        <w:jc w:val="both"/>
        <w:rPr>
          <w:rFonts w:asciiTheme="minorHAnsi" w:hAnsiTheme="minorHAnsi" w:cstheme="minorHAnsi"/>
        </w:rPr>
      </w:pPr>
    </w:p>
    <w:p w14:paraId="6CB39C03" w14:textId="4A98532D" w:rsidR="005539C7" w:rsidRPr="00670569" w:rsidRDefault="005539C7" w:rsidP="008B7D4B">
      <w:pPr>
        <w:jc w:val="both"/>
        <w:rPr>
          <w:rFonts w:asciiTheme="minorHAnsi" w:hAnsiTheme="minorHAnsi" w:cstheme="minorHAnsi"/>
        </w:rPr>
      </w:pPr>
      <w:r w:rsidRPr="00670569">
        <w:rPr>
          <w:rFonts w:asciiTheme="minorHAnsi" w:hAnsiTheme="minorHAnsi" w:cstheme="minorHAnsi"/>
          <w:b/>
        </w:rPr>
        <w:t>Le candidat reçoit ensuite de la part du bailleur une invitation à participer</w:t>
      </w:r>
      <w:r w:rsidRPr="00670569">
        <w:rPr>
          <w:rFonts w:asciiTheme="minorHAnsi" w:hAnsiTheme="minorHAnsi" w:cstheme="minorHAnsi"/>
          <w:b/>
        </w:rPr>
        <w:br/>
        <w:t>à une réunion de présentation</w:t>
      </w:r>
      <w:r w:rsidRPr="00670569">
        <w:rPr>
          <w:rFonts w:asciiTheme="minorHAnsi" w:hAnsiTheme="minorHAnsi" w:cstheme="minorHAnsi"/>
        </w:rPr>
        <w:t xml:space="preserve"> </w:t>
      </w:r>
      <w:r w:rsidR="005E339C" w:rsidRPr="00670569">
        <w:rPr>
          <w:rFonts w:asciiTheme="minorHAnsi" w:hAnsiTheme="minorHAnsi" w:cstheme="minorHAnsi"/>
        </w:rPr>
        <w:t xml:space="preserve">et des ateliers de coaching collectif </w:t>
      </w:r>
      <w:r w:rsidRPr="00670569">
        <w:rPr>
          <w:rFonts w:asciiTheme="minorHAnsi" w:hAnsiTheme="minorHAnsi" w:cstheme="minorHAnsi"/>
        </w:rPr>
        <w:t>au siège de l’</w:t>
      </w:r>
      <w:r w:rsidR="00670569" w:rsidRPr="00670569">
        <w:rPr>
          <w:rFonts w:asciiTheme="minorHAnsi" w:hAnsiTheme="minorHAnsi" w:cstheme="minorHAnsi"/>
        </w:rPr>
        <w:t>O</w:t>
      </w:r>
      <w:r w:rsidRPr="00670569">
        <w:rPr>
          <w:rFonts w:asciiTheme="minorHAnsi" w:hAnsiTheme="minorHAnsi" w:cstheme="minorHAnsi"/>
        </w:rPr>
        <w:t>ffice.</w:t>
      </w:r>
    </w:p>
    <w:p w14:paraId="3C691F1A" w14:textId="0FF13FCC" w:rsidR="005E339C" w:rsidRPr="00670569" w:rsidRDefault="00B97213" w:rsidP="008B7D4B">
      <w:pPr>
        <w:pStyle w:val="Paragraphedeliste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La 1</w:t>
      </w:r>
      <w:r w:rsidRPr="00B97213">
        <w:rPr>
          <w:rFonts w:asciiTheme="minorHAnsi" w:hAnsiTheme="minorHAnsi" w:cstheme="minorHAnsi"/>
          <w:b/>
          <w:bCs/>
          <w:vertAlign w:val="superscript"/>
        </w:rPr>
        <w:t>ère</w:t>
      </w:r>
      <w:r>
        <w:rPr>
          <w:rFonts w:asciiTheme="minorHAnsi" w:hAnsiTheme="minorHAnsi" w:cstheme="minorHAnsi"/>
          <w:b/>
          <w:bCs/>
        </w:rPr>
        <w:t xml:space="preserve"> promotion sera accueillie sur une semaine de préparation au recrutement du 9 au 13 mars </w:t>
      </w:r>
    </w:p>
    <w:p w14:paraId="4BFDB26C" w14:textId="77777777" w:rsidR="00D92CD3" w:rsidRDefault="00D92CD3" w:rsidP="00D92CD3">
      <w:pPr>
        <w:rPr>
          <w:rFonts w:asciiTheme="minorHAnsi" w:hAnsiTheme="minorHAnsi" w:cstheme="minorHAnsi"/>
        </w:rPr>
      </w:pPr>
    </w:p>
    <w:p w14:paraId="41750F1C" w14:textId="4D6ED847" w:rsidR="005539C7" w:rsidRPr="00670569" w:rsidRDefault="00D92CD3" w:rsidP="00755C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Suite à l’entrée dans le parcours, le jeune bénéficiera de l’accompagnement d’un coach </w:t>
      </w:r>
      <w:r w:rsidR="00755C41">
        <w:rPr>
          <w:rFonts w:asciiTheme="minorHAnsi" w:hAnsiTheme="minorHAnsi" w:cstheme="minorHAnsi"/>
        </w:rPr>
        <w:t xml:space="preserve">dans sa recherche d’emploi </w:t>
      </w:r>
      <w:r>
        <w:rPr>
          <w:rFonts w:asciiTheme="minorHAnsi" w:hAnsiTheme="minorHAnsi" w:cstheme="minorHAnsi"/>
        </w:rPr>
        <w:t xml:space="preserve">ainsi que d’autres </w:t>
      </w:r>
      <w:r w:rsidR="00755C41">
        <w:rPr>
          <w:rFonts w:asciiTheme="minorHAnsi" w:hAnsiTheme="minorHAnsi" w:cstheme="minorHAnsi"/>
        </w:rPr>
        <w:t>services proposés</w:t>
      </w:r>
      <w:r>
        <w:rPr>
          <w:rFonts w:asciiTheme="minorHAnsi" w:hAnsiTheme="minorHAnsi" w:cstheme="minorHAnsi"/>
        </w:rPr>
        <w:t xml:space="preserve"> par la Fondation Mozaïk ou l’association Nos Quartiers ont des Talents selon son profil et ses </w:t>
      </w:r>
      <w:r w:rsidR="00755C41">
        <w:rPr>
          <w:rFonts w:asciiTheme="minorHAnsi" w:hAnsiTheme="minorHAnsi" w:cstheme="minorHAnsi"/>
        </w:rPr>
        <w:t>objectifs</w:t>
      </w:r>
      <w:r w:rsidR="00755C41" w:rsidRPr="00670569">
        <w:rPr>
          <w:rFonts w:asciiTheme="minorHAnsi" w:hAnsiTheme="minorHAnsi" w:cstheme="minorHAnsi"/>
        </w:rPr>
        <w:t xml:space="preserve"> :</w:t>
      </w:r>
    </w:p>
    <w:p w14:paraId="42D16DED" w14:textId="095C83E8" w:rsidR="004942CD" w:rsidRPr="004F55D6" w:rsidRDefault="00670569" w:rsidP="004F55D6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i/>
        </w:rPr>
      </w:pPr>
      <w:r w:rsidRPr="004F55D6">
        <w:rPr>
          <w:rFonts w:asciiTheme="minorHAnsi" w:hAnsiTheme="minorHAnsi" w:cstheme="minorHAnsi"/>
        </w:rPr>
        <w:t xml:space="preserve">accès à la </w:t>
      </w:r>
      <w:r w:rsidR="005E339C" w:rsidRPr="004F55D6">
        <w:rPr>
          <w:rFonts w:asciiTheme="minorHAnsi" w:hAnsiTheme="minorHAnsi" w:cstheme="minorHAnsi"/>
        </w:rPr>
        <w:t>plateforme</w:t>
      </w:r>
      <w:r w:rsidR="004942CD" w:rsidRPr="004F55D6">
        <w:rPr>
          <w:rFonts w:asciiTheme="minorHAnsi" w:hAnsiTheme="minorHAnsi" w:cstheme="minorHAnsi"/>
        </w:rPr>
        <w:t xml:space="preserve"> </w:t>
      </w:r>
      <w:r w:rsidR="00755C41" w:rsidRPr="004F55D6">
        <w:rPr>
          <w:rFonts w:asciiTheme="minorHAnsi" w:hAnsiTheme="minorHAnsi" w:cstheme="minorHAnsi"/>
        </w:rPr>
        <w:t xml:space="preserve">de recrutement </w:t>
      </w:r>
      <w:r w:rsidR="005E339C" w:rsidRPr="004F55D6">
        <w:rPr>
          <w:rFonts w:asciiTheme="minorHAnsi" w:hAnsiTheme="minorHAnsi" w:cstheme="minorHAnsi"/>
          <w:i/>
        </w:rPr>
        <w:t xml:space="preserve">Mozaïk Talents </w:t>
      </w:r>
    </w:p>
    <w:p w14:paraId="7773053F" w14:textId="1676989D" w:rsidR="004942CD" w:rsidRPr="004F55D6" w:rsidRDefault="00670569" w:rsidP="004F55D6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F55D6">
        <w:rPr>
          <w:rFonts w:asciiTheme="minorHAnsi" w:hAnsiTheme="minorHAnsi" w:cstheme="minorHAnsi"/>
        </w:rPr>
        <w:t>simulation</w:t>
      </w:r>
      <w:r w:rsidR="004942CD" w:rsidRPr="004F55D6">
        <w:rPr>
          <w:rFonts w:asciiTheme="minorHAnsi" w:hAnsiTheme="minorHAnsi" w:cstheme="minorHAnsi"/>
        </w:rPr>
        <w:t xml:space="preserve"> d’entretiens d’embauche </w:t>
      </w:r>
    </w:p>
    <w:p w14:paraId="129D2E29" w14:textId="68C10BF5" w:rsidR="004942CD" w:rsidRPr="004F55D6" w:rsidRDefault="004942CD" w:rsidP="004F55D6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F55D6">
        <w:rPr>
          <w:rFonts w:asciiTheme="minorHAnsi" w:hAnsiTheme="minorHAnsi" w:cstheme="minorHAnsi"/>
        </w:rPr>
        <w:t xml:space="preserve">orientation sur des offres </w:t>
      </w:r>
      <w:r w:rsidR="004F55D6" w:rsidRPr="004F55D6">
        <w:rPr>
          <w:rFonts w:asciiTheme="minorHAnsi" w:hAnsiTheme="minorHAnsi" w:cstheme="minorHAnsi"/>
        </w:rPr>
        <w:t xml:space="preserve">et mise en réseau avec des entreprises </w:t>
      </w:r>
    </w:p>
    <w:p w14:paraId="3A1A44E3" w14:textId="73C7F999" w:rsidR="004942CD" w:rsidRPr="004F55D6" w:rsidRDefault="005539C7" w:rsidP="00D92CD3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F55D6">
        <w:rPr>
          <w:rFonts w:asciiTheme="minorHAnsi" w:hAnsiTheme="minorHAnsi" w:cstheme="minorHAnsi"/>
        </w:rPr>
        <w:t>parrainage personnalisé</w:t>
      </w:r>
    </w:p>
    <w:p w14:paraId="1CD19202" w14:textId="77777777" w:rsidR="00AE2E13" w:rsidRPr="00670569" w:rsidRDefault="005539C7" w:rsidP="00D92CD3">
      <w:pPr>
        <w:rPr>
          <w:rFonts w:asciiTheme="minorHAnsi" w:hAnsiTheme="minorHAnsi" w:cstheme="minorHAnsi"/>
          <w:b/>
          <w:bCs/>
          <w:color w:val="1F497D" w:themeColor="text2"/>
        </w:rPr>
      </w:pPr>
      <w:r w:rsidRPr="00670569">
        <w:rPr>
          <w:rFonts w:asciiTheme="minorHAnsi" w:hAnsiTheme="minorHAnsi" w:cstheme="minorHAnsi"/>
          <w:b/>
          <w:bCs/>
          <w:color w:val="1F497D" w:themeColor="text2"/>
        </w:rPr>
        <w:t>Le parcours logement</w:t>
      </w:r>
    </w:p>
    <w:p w14:paraId="2EDB0C87" w14:textId="1CC15511" w:rsidR="00AE2E13" w:rsidRPr="00670569" w:rsidRDefault="005539C7" w:rsidP="00D92CD3">
      <w:pPr>
        <w:rPr>
          <w:rFonts w:asciiTheme="minorHAnsi" w:hAnsiTheme="minorHAnsi" w:cstheme="minorHAnsi"/>
        </w:rPr>
      </w:pPr>
      <w:r w:rsidRPr="00670569">
        <w:rPr>
          <w:rFonts w:asciiTheme="minorHAnsi" w:hAnsiTheme="minorHAnsi" w:cstheme="minorHAnsi"/>
        </w:rPr>
        <w:t>Une fois recrutés</w:t>
      </w:r>
      <w:r w:rsidR="00664D38" w:rsidRPr="00670569">
        <w:rPr>
          <w:rFonts w:asciiTheme="minorHAnsi" w:hAnsiTheme="minorHAnsi" w:cstheme="minorHAnsi"/>
        </w:rPr>
        <w:t xml:space="preserve"> sur un emploi qualifié et pérenne</w:t>
      </w:r>
      <w:r w:rsidR="00B97213">
        <w:rPr>
          <w:rFonts w:asciiTheme="minorHAnsi" w:hAnsiTheme="minorHAnsi" w:cstheme="minorHAnsi"/>
        </w:rPr>
        <w:t xml:space="preserve"> (CDD de plus de 6 mois ou CDI)</w:t>
      </w:r>
      <w:r w:rsidRPr="00670569">
        <w:rPr>
          <w:rFonts w:asciiTheme="minorHAnsi" w:hAnsiTheme="minorHAnsi" w:cstheme="minorHAnsi"/>
        </w:rPr>
        <w:t>, les jeunes qui le souhait</w:t>
      </w:r>
      <w:r w:rsidR="00664D38" w:rsidRPr="00670569">
        <w:rPr>
          <w:rFonts w:asciiTheme="minorHAnsi" w:hAnsiTheme="minorHAnsi" w:cstheme="minorHAnsi"/>
        </w:rPr>
        <w:t>ent</w:t>
      </w:r>
      <w:r w:rsidRPr="00670569">
        <w:rPr>
          <w:rFonts w:asciiTheme="minorHAnsi" w:hAnsiTheme="minorHAnsi" w:cstheme="minorHAnsi"/>
        </w:rPr>
        <w:t xml:space="preserve"> pourront être accompagnés </w:t>
      </w:r>
      <w:r w:rsidR="00670569" w:rsidRPr="00670569">
        <w:rPr>
          <w:rFonts w:asciiTheme="minorHAnsi" w:hAnsiTheme="minorHAnsi" w:cstheme="minorHAnsi"/>
        </w:rPr>
        <w:t>dans la réalisation d’une</w:t>
      </w:r>
      <w:r w:rsidR="004942CD" w:rsidRPr="00670569">
        <w:rPr>
          <w:rFonts w:asciiTheme="minorHAnsi" w:hAnsiTheme="minorHAnsi" w:cstheme="minorHAnsi"/>
        </w:rPr>
        <w:t xml:space="preserve"> </w:t>
      </w:r>
      <w:r w:rsidRPr="00670569">
        <w:rPr>
          <w:rFonts w:asciiTheme="minorHAnsi" w:hAnsiTheme="minorHAnsi" w:cstheme="minorHAnsi"/>
        </w:rPr>
        <w:t>demande de logement</w:t>
      </w:r>
      <w:r w:rsidR="004942CD" w:rsidRPr="00670569">
        <w:rPr>
          <w:rFonts w:asciiTheme="minorHAnsi" w:hAnsiTheme="minorHAnsi" w:cstheme="minorHAnsi"/>
        </w:rPr>
        <w:t xml:space="preserve"> </w:t>
      </w:r>
      <w:r w:rsidR="005B6565" w:rsidRPr="00670569">
        <w:rPr>
          <w:rFonts w:asciiTheme="minorHAnsi" w:hAnsiTheme="minorHAnsi" w:cstheme="minorHAnsi"/>
        </w:rPr>
        <w:t>autonome sur le patrimoine (</w:t>
      </w:r>
      <w:r w:rsidR="00E40B6B" w:rsidRPr="00670569">
        <w:rPr>
          <w:rFonts w:asciiTheme="minorHAnsi" w:hAnsiTheme="minorHAnsi" w:cstheme="minorHAnsi"/>
        </w:rPr>
        <w:t xml:space="preserve">par la </w:t>
      </w:r>
      <w:r w:rsidR="005B6565" w:rsidRPr="00670569">
        <w:rPr>
          <w:rFonts w:asciiTheme="minorHAnsi" w:hAnsiTheme="minorHAnsi" w:cstheme="minorHAnsi"/>
        </w:rPr>
        <w:t>décohabitation</w:t>
      </w:r>
      <w:r w:rsidR="00E40B6B" w:rsidRPr="00670569">
        <w:rPr>
          <w:rFonts w:asciiTheme="minorHAnsi" w:hAnsiTheme="minorHAnsi" w:cstheme="minorHAnsi"/>
        </w:rPr>
        <w:t xml:space="preserve"> pour les occupants</w:t>
      </w:r>
      <w:r w:rsidR="000C5EF4" w:rsidRPr="00670569">
        <w:rPr>
          <w:rFonts w:asciiTheme="minorHAnsi" w:hAnsiTheme="minorHAnsi" w:cstheme="minorHAnsi"/>
        </w:rPr>
        <w:t xml:space="preserve"> </w:t>
      </w:r>
      <w:r w:rsidR="00670569" w:rsidRPr="00670569">
        <w:rPr>
          <w:rFonts w:asciiTheme="minorHAnsi" w:hAnsiTheme="minorHAnsi" w:cstheme="minorHAnsi"/>
        </w:rPr>
        <w:t>domiciliés</w:t>
      </w:r>
      <w:r w:rsidR="00BA5C91" w:rsidRPr="00670569">
        <w:rPr>
          <w:rFonts w:asciiTheme="minorHAnsi" w:hAnsiTheme="minorHAnsi" w:cstheme="minorHAnsi"/>
        </w:rPr>
        <w:t xml:space="preserve"> </w:t>
      </w:r>
      <w:r w:rsidR="003D009A" w:rsidRPr="00670569">
        <w:rPr>
          <w:rFonts w:asciiTheme="minorHAnsi" w:hAnsiTheme="minorHAnsi" w:cstheme="minorHAnsi"/>
        </w:rPr>
        <w:t xml:space="preserve">chez </w:t>
      </w:r>
      <w:r w:rsidR="00BA5C91" w:rsidRPr="00670569">
        <w:rPr>
          <w:rFonts w:asciiTheme="minorHAnsi" w:hAnsiTheme="minorHAnsi" w:cstheme="minorHAnsi"/>
        </w:rPr>
        <w:t>leur</w:t>
      </w:r>
      <w:r w:rsidR="003D009A" w:rsidRPr="00670569">
        <w:rPr>
          <w:rFonts w:asciiTheme="minorHAnsi" w:hAnsiTheme="minorHAnsi" w:cstheme="minorHAnsi"/>
        </w:rPr>
        <w:t>s</w:t>
      </w:r>
      <w:r w:rsidR="00BA5C91" w:rsidRPr="00670569">
        <w:rPr>
          <w:rFonts w:asciiTheme="minorHAnsi" w:hAnsiTheme="minorHAnsi" w:cstheme="minorHAnsi"/>
        </w:rPr>
        <w:t xml:space="preserve"> parent</w:t>
      </w:r>
      <w:r w:rsidR="003D009A" w:rsidRPr="00670569">
        <w:rPr>
          <w:rFonts w:asciiTheme="minorHAnsi" w:hAnsiTheme="minorHAnsi" w:cstheme="minorHAnsi"/>
        </w:rPr>
        <w:t>s</w:t>
      </w:r>
      <w:r w:rsidR="00B97213">
        <w:rPr>
          <w:rFonts w:asciiTheme="minorHAnsi" w:hAnsiTheme="minorHAnsi" w:cstheme="minorHAnsi"/>
        </w:rPr>
        <w:t>) en lien avec le référent DSU de son bailleur</w:t>
      </w:r>
      <w:r w:rsidR="00BA5C91" w:rsidRPr="00670569">
        <w:rPr>
          <w:rFonts w:asciiTheme="minorHAnsi" w:hAnsiTheme="minorHAnsi" w:cstheme="minorHAnsi"/>
        </w:rPr>
        <w:t>.</w:t>
      </w:r>
    </w:p>
    <w:sectPr w:rsidR="00AE2E13" w:rsidRPr="0067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7BC9" w14:textId="77777777" w:rsidR="003D5E6D" w:rsidRDefault="003D5E6D" w:rsidP="00BA5C91">
      <w:r>
        <w:separator/>
      </w:r>
    </w:p>
  </w:endnote>
  <w:endnote w:type="continuationSeparator" w:id="0">
    <w:p w14:paraId="113C0196" w14:textId="77777777" w:rsidR="003D5E6D" w:rsidRDefault="003D5E6D" w:rsidP="00BA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820C" w14:textId="77777777" w:rsidR="003D5E6D" w:rsidRDefault="003D5E6D" w:rsidP="00BA5C91">
      <w:r>
        <w:separator/>
      </w:r>
    </w:p>
  </w:footnote>
  <w:footnote w:type="continuationSeparator" w:id="0">
    <w:p w14:paraId="7AFFA8AC" w14:textId="77777777" w:rsidR="003D5E6D" w:rsidRDefault="003D5E6D" w:rsidP="00BA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6973"/>
    <w:multiLevelType w:val="hybridMultilevel"/>
    <w:tmpl w:val="AFA26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AB8"/>
    <w:multiLevelType w:val="hybridMultilevel"/>
    <w:tmpl w:val="A6E64426"/>
    <w:lvl w:ilvl="0" w:tplc="9426231A">
      <w:start w:val="1"/>
      <w:numFmt w:val="bullet"/>
      <w:lvlText w:val="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C68F5"/>
    <w:multiLevelType w:val="hybridMultilevel"/>
    <w:tmpl w:val="0A0E1914"/>
    <w:lvl w:ilvl="0" w:tplc="775ED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E3FB7"/>
    <w:multiLevelType w:val="hybridMultilevel"/>
    <w:tmpl w:val="38D83B58"/>
    <w:lvl w:ilvl="0" w:tplc="AC24781A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946A3"/>
    <w:multiLevelType w:val="hybridMultilevel"/>
    <w:tmpl w:val="39B8940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3310F"/>
    <w:multiLevelType w:val="multilevel"/>
    <w:tmpl w:val="88B066B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C7"/>
    <w:rsid w:val="0001021D"/>
    <w:rsid w:val="000C5EF4"/>
    <w:rsid w:val="002B0893"/>
    <w:rsid w:val="002E3AEA"/>
    <w:rsid w:val="00343458"/>
    <w:rsid w:val="003D009A"/>
    <w:rsid w:val="003D5E6D"/>
    <w:rsid w:val="00463F00"/>
    <w:rsid w:val="004942CD"/>
    <w:rsid w:val="004E1175"/>
    <w:rsid w:val="004F0F62"/>
    <w:rsid w:val="004F55D6"/>
    <w:rsid w:val="00505D32"/>
    <w:rsid w:val="005539C7"/>
    <w:rsid w:val="005B6565"/>
    <w:rsid w:val="005D7229"/>
    <w:rsid w:val="005E339C"/>
    <w:rsid w:val="00655EC0"/>
    <w:rsid w:val="00664D38"/>
    <w:rsid w:val="00670569"/>
    <w:rsid w:val="006F544D"/>
    <w:rsid w:val="00714147"/>
    <w:rsid w:val="00750CCF"/>
    <w:rsid w:val="00755C41"/>
    <w:rsid w:val="00825AC8"/>
    <w:rsid w:val="008B7D4B"/>
    <w:rsid w:val="00A306B6"/>
    <w:rsid w:val="00AB3D75"/>
    <w:rsid w:val="00AD022E"/>
    <w:rsid w:val="00AE2E13"/>
    <w:rsid w:val="00B97213"/>
    <w:rsid w:val="00BA5C91"/>
    <w:rsid w:val="00BF035D"/>
    <w:rsid w:val="00BF3CC2"/>
    <w:rsid w:val="00BF662D"/>
    <w:rsid w:val="00C47EA7"/>
    <w:rsid w:val="00C829E7"/>
    <w:rsid w:val="00CA0E7C"/>
    <w:rsid w:val="00CE3A96"/>
    <w:rsid w:val="00D92CD3"/>
    <w:rsid w:val="00DA60F9"/>
    <w:rsid w:val="00DD65E4"/>
    <w:rsid w:val="00E40B6B"/>
    <w:rsid w:val="00EB7162"/>
    <w:rsid w:val="00F7538C"/>
    <w:rsid w:val="00F95C98"/>
    <w:rsid w:val="00FC7A71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39F0"/>
  <w15:docId w15:val="{57CBE9BC-1509-4483-8C2F-BCBA96DD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C7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39C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39C7"/>
    <w:pPr>
      <w:spacing w:after="200" w:line="276" w:lineRule="auto"/>
      <w:ind w:left="720"/>
      <w:contextualSpacing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39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9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C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5C91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A5C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5C91"/>
    <w:rPr>
      <w:rFonts w:ascii="Calibri" w:hAnsi="Calibri" w:cs="Times New Roman"/>
    </w:rPr>
  </w:style>
  <w:style w:type="table" w:styleId="Grilledutableau">
    <w:name w:val="Table Grid"/>
    <w:basedOn w:val="TableauNormal"/>
    <w:uiPriority w:val="5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E33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03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kemploilogement@plainecommunehabita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gquW43hrA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PCH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iyousfene</dc:creator>
  <cp:lastModifiedBy>YOUSFENE, Idir</cp:lastModifiedBy>
  <cp:revision>3</cp:revision>
  <cp:lastPrinted>2018-10-23T11:14:00Z</cp:lastPrinted>
  <dcterms:created xsi:type="dcterms:W3CDTF">2026-02-27T07:58:00Z</dcterms:created>
  <dcterms:modified xsi:type="dcterms:W3CDTF">2026-02-27T08:01:00Z</dcterms:modified>
</cp:coreProperties>
</file>